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3C4943CE" w:rsidR="00BA56ED" w:rsidRPr="000B0F71" w:rsidRDefault="00BA56ED" w:rsidP="00D918BA">
      <w:pPr>
        <w:autoSpaceDE w:val="0"/>
        <w:autoSpaceDN w:val="0"/>
        <w:adjustRightInd w:val="0"/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Quien </w:t>
      </w:r>
      <w:r w:rsidR="00122AAF" w:rsidRPr="000B0F71">
        <w:rPr>
          <w:rFonts w:ascii="Montserrat" w:hAnsi="Montserrat"/>
          <w:sz w:val="22"/>
          <w:szCs w:val="22"/>
        </w:rPr>
        <w:t xml:space="preserve">suscribe, </w:t>
      </w:r>
      <w:r w:rsidR="00122AAF" w:rsidRPr="000B0F71">
        <w:rPr>
          <w:rFonts w:ascii="Montserrat" w:hAnsi="Montserrat"/>
          <w:color w:val="FF0000"/>
          <w:sz w:val="22"/>
          <w:szCs w:val="22"/>
        </w:rPr>
        <w:t>_</w:t>
      </w:r>
      <w:r w:rsidR="004761F3" w:rsidRPr="000B0F71">
        <w:rPr>
          <w:rFonts w:ascii="Montserrat" w:hAnsi="Montserrat"/>
          <w:color w:val="FF0000"/>
          <w:sz w:val="22"/>
          <w:szCs w:val="22"/>
        </w:rPr>
        <w:t>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="007968E0" w:rsidRPr="000B0F71">
        <w:rPr>
          <w:rFonts w:ascii="Montserrat" w:hAnsi="Montserrat"/>
          <w:color w:val="FF0000"/>
          <w:sz w:val="22"/>
          <w:szCs w:val="22"/>
        </w:rPr>
        <w:t>_ (</w:t>
      </w:r>
      <w:r w:rsidRPr="000B0F71">
        <w:rPr>
          <w:rFonts w:ascii="Montserrat" w:hAnsi="Montserrat"/>
          <w:color w:val="FF0000"/>
          <w:sz w:val="22"/>
          <w:szCs w:val="22"/>
        </w:rPr>
        <w:t>nombre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000B0F71">
        <w:rPr>
          <w:rFonts w:ascii="Montserrat" w:hAnsi="Montserrat"/>
          <w:color w:val="FF0000"/>
          <w:sz w:val="22"/>
          <w:szCs w:val="22"/>
        </w:rPr>
        <w:t>) _</w:t>
      </w:r>
      <w:r w:rsidRPr="000B0F71">
        <w:rPr>
          <w:rFonts w:ascii="Montserrat" w:hAnsi="Montserrat"/>
          <w:color w:val="FF0000"/>
          <w:sz w:val="22"/>
          <w:szCs w:val="22"/>
        </w:rPr>
        <w:t>___,</w:t>
      </w:r>
      <w:r w:rsidRPr="000B0F71">
        <w:rPr>
          <w:rFonts w:ascii="Montserrat" w:hAnsi="Montserrat"/>
          <w:sz w:val="22"/>
          <w:szCs w:val="22"/>
        </w:rPr>
        <w:t xml:space="preserve"> en calidad de</w:t>
      </w:r>
      <w:r w:rsidR="00122AAF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</w:t>
      </w:r>
      <w:r w:rsidR="000B0F71"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color w:val="FF0000"/>
          <w:sz w:val="22"/>
          <w:szCs w:val="22"/>
        </w:rPr>
        <w:t>_</w:t>
      </w:r>
      <w:r w:rsidRPr="000B0F71">
        <w:rPr>
          <w:rFonts w:ascii="Montserrat" w:hAnsi="Montserrat"/>
          <w:sz w:val="22"/>
          <w:szCs w:val="22"/>
        </w:rPr>
        <w:t>, actuando en nombre y representación de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000B0F71">
        <w:rPr>
          <w:rFonts w:ascii="Montserrat" w:hAnsi="Montserrat"/>
          <w:color w:val="FF0000"/>
          <w:sz w:val="22"/>
          <w:szCs w:val="22"/>
        </w:rPr>
        <w:t xml:space="preserve"> _</w:t>
      </w:r>
      <w:r w:rsidRPr="000B0F71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000B0F71">
        <w:rPr>
          <w:rFonts w:ascii="Montserrat" w:hAnsi="Montserrat"/>
          <w:color w:val="FF0000"/>
          <w:sz w:val="22"/>
          <w:szCs w:val="22"/>
        </w:rPr>
        <w:t>_</w:t>
      </w:r>
      <w:r w:rsidR="008315A3" w:rsidRPr="000B0F71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000B0F71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000B0F71">
        <w:rPr>
          <w:rFonts w:ascii="Montserrat" w:hAnsi="Montserrat"/>
          <w:sz w:val="22"/>
          <w:szCs w:val="22"/>
          <w:u w:val="single"/>
        </w:rPr>
        <w:t xml:space="preserve"> </w:t>
      </w:r>
      <w:r w:rsidRPr="000B0F71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000B0F71">
        <w:rPr>
          <w:rFonts w:ascii="Montserrat" w:hAnsi="Montserrat"/>
          <w:sz w:val="22"/>
          <w:szCs w:val="22"/>
        </w:rPr>
        <w:t xml:space="preserve">proceso de </w:t>
      </w:r>
      <w:r w:rsidR="00D918BA">
        <w:rPr>
          <w:rFonts w:ascii="Montserrat" w:hAnsi="Montserrat"/>
          <w:sz w:val="22"/>
          <w:szCs w:val="22"/>
        </w:rPr>
        <w:t>licitación pública nacional</w:t>
      </w:r>
      <w:r w:rsidRPr="000B0F71">
        <w:rPr>
          <w:rFonts w:ascii="Montserrat" w:hAnsi="Montserrat"/>
          <w:sz w:val="22"/>
          <w:szCs w:val="22"/>
        </w:rPr>
        <w:t xml:space="preserve"> </w:t>
      </w:r>
      <w:r w:rsidR="000F4F41" w:rsidRPr="000B0F71">
        <w:rPr>
          <w:rFonts w:ascii="Montserrat" w:hAnsi="Montserrat"/>
          <w:sz w:val="22"/>
          <w:szCs w:val="22"/>
        </w:rPr>
        <w:t>núm.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 xml:space="preserve"> ENJ-</w:t>
      </w:r>
      <w:r w:rsidR="00D918BA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LPN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202</w:t>
      </w:r>
      <w:r w:rsidR="00525ADD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4</w:t>
      </w:r>
      <w:r w:rsidR="000F4F41" w:rsidRPr="000B0F71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-</w:t>
      </w:r>
      <w:r w:rsidR="7EDA0793" w:rsidRPr="00E17167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00</w:t>
      </w:r>
      <w:r w:rsidR="00E76BDC">
        <w:rPr>
          <w:rFonts w:ascii="Montserrat" w:eastAsia="Times New Roman" w:hAnsi="Montserrat" w:cs="Arial"/>
          <w:b/>
          <w:bCs/>
          <w:color w:val="000000"/>
          <w:sz w:val="22"/>
          <w:szCs w:val="22"/>
          <w:lang w:val="es-DO" w:eastAsia="es-DO"/>
        </w:rPr>
        <w:t>3</w:t>
      </w:r>
      <w:r w:rsidRPr="000B0F71">
        <w:rPr>
          <w:rFonts w:ascii="Montserrat" w:hAnsi="Montserrat"/>
          <w:sz w:val="22"/>
          <w:szCs w:val="22"/>
        </w:rPr>
        <w:t xml:space="preserve"> de</w:t>
      </w:r>
      <w:r w:rsidR="000F4F41" w:rsidRPr="000B0F71">
        <w:rPr>
          <w:rFonts w:ascii="Montserrat" w:hAnsi="Montserrat"/>
          <w:sz w:val="22"/>
          <w:szCs w:val="22"/>
        </w:rPr>
        <w:t xml:space="preserve"> la Escuela Nacional de la Judicatura</w:t>
      </w:r>
      <w:r w:rsidR="00153880">
        <w:rPr>
          <w:rFonts w:ascii="Montserrat" w:hAnsi="Montserrat"/>
          <w:sz w:val="22"/>
          <w:szCs w:val="22"/>
        </w:rPr>
        <w:t xml:space="preserve"> </w:t>
      </w:r>
      <w:r w:rsidR="00D918BA" w:rsidRPr="00D918BA">
        <w:rPr>
          <w:rFonts w:ascii="Montserrat-Regular" w:eastAsiaTheme="minorHAnsi" w:hAnsi="Montserrat-Regular" w:cs="Montserrat-Regular"/>
          <w:b/>
          <w:bCs/>
          <w:sz w:val="23"/>
          <w:szCs w:val="23"/>
          <w:lang w:val="es-DO" w:eastAsia="en-US"/>
        </w:rPr>
        <w:t xml:space="preserve">para la contratación de servicios de almuerzos, refrigerios y catering, en diferentes regiones de país requeridos para las actividades de la Escuela Nacional de la Judicatura. Dirigido a </w:t>
      </w:r>
      <w:proofErr w:type="spellStart"/>
      <w:r w:rsidR="00D918BA" w:rsidRPr="00D918BA">
        <w:rPr>
          <w:rFonts w:ascii="Montserrat-Regular" w:eastAsiaTheme="minorHAnsi" w:hAnsi="Montserrat-Regular" w:cs="Montserrat-Regular"/>
          <w:b/>
          <w:bCs/>
          <w:sz w:val="23"/>
          <w:szCs w:val="23"/>
          <w:lang w:val="es-DO" w:eastAsia="en-US"/>
        </w:rPr>
        <w:t>Mipymes</w:t>
      </w:r>
      <w:proofErr w:type="spellEnd"/>
      <w:r w:rsidR="00912F26" w:rsidRPr="000B0F71">
        <w:rPr>
          <w:rFonts w:ascii="Montserrat" w:hAnsi="Montserrat"/>
          <w:sz w:val="22"/>
          <w:szCs w:val="22"/>
        </w:rPr>
        <w:t xml:space="preserve">, </w:t>
      </w:r>
      <w:r w:rsidRPr="000B0F71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54C321B0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0B0F71" w:rsidRDefault="00BA56ED" w:rsidP="00587777">
      <w:pPr>
        <w:pStyle w:val="ListParagraph"/>
        <w:numPr>
          <w:ilvl w:val="0"/>
          <w:numId w:val="1"/>
        </w:numPr>
        <w:suppressAutoHyphens w:val="0"/>
        <w:spacing w:after="200"/>
        <w:contextualSpacing/>
        <w:rPr>
          <w:rFonts w:ascii="Montserrat" w:hAnsi="Montserrat" w:cs="Times New Roman"/>
          <w:szCs w:val="22"/>
          <w:lang w:val="es-MX"/>
        </w:rPr>
      </w:pPr>
      <w:r w:rsidRPr="000B0F71">
        <w:rPr>
          <w:rFonts w:ascii="Montserrat" w:hAnsi="Montserrat" w:cs="Times New Roman"/>
          <w:szCs w:val="22"/>
        </w:rPr>
        <w:t>Que no estamos embargados</w:t>
      </w:r>
      <w:r w:rsidRPr="000B0F71">
        <w:rPr>
          <w:rFonts w:ascii="Montserrat" w:hAnsi="Montserrat" w:cs="Times New Roman"/>
          <w:szCs w:val="22"/>
          <w:lang w:val="es-MX"/>
        </w:rPr>
        <w:t xml:space="preserve">; nuestros negocios no han sido puestos bajo administración judicial, </w:t>
      </w:r>
      <w:r w:rsidR="00103C2B" w:rsidRPr="000B0F71">
        <w:rPr>
          <w:rFonts w:ascii="Montserrat" w:hAnsi="Montserrat" w:cs="Times New Roman"/>
          <w:szCs w:val="22"/>
          <w:lang w:val="es-MX"/>
        </w:rPr>
        <w:t>y nuestras</w:t>
      </w:r>
      <w:r w:rsidRPr="000B0F71">
        <w:rPr>
          <w:rFonts w:ascii="Montserrat" w:hAnsi="Montserrat" w:cs="Times New Roman"/>
          <w:szCs w:val="22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5848D0C7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r w:rsidR="009C44E4" w:rsidRPr="000B0F71">
        <w:rPr>
          <w:rFonts w:ascii="Montserrat" w:hAnsi="Montserrat"/>
          <w:color w:val="FF0000"/>
          <w:sz w:val="22"/>
          <w:szCs w:val="22"/>
          <w:u w:val="single"/>
        </w:rPr>
        <w:t>XX</w:t>
      </w:r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</w:t>
      </w:r>
      <w:r w:rsidR="005800C2">
        <w:rPr>
          <w:rFonts w:ascii="Montserrat" w:hAnsi="Montserrat"/>
          <w:sz w:val="22"/>
          <w:szCs w:val="22"/>
        </w:rPr>
        <w:t>cuatro</w:t>
      </w:r>
      <w:r w:rsidRPr="000B0F71">
        <w:rPr>
          <w:rFonts w:ascii="Montserrat" w:hAnsi="Montserrat"/>
          <w:sz w:val="22"/>
          <w:szCs w:val="22"/>
        </w:rPr>
        <w:t xml:space="preserve"> 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5800C2">
        <w:rPr>
          <w:rFonts w:ascii="Montserrat" w:hAnsi="Montserrat"/>
          <w:sz w:val="22"/>
          <w:szCs w:val="22"/>
        </w:rPr>
        <w:t>4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0B0F71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2F4B41D" w:rsidR="000B0F71" w:rsidRPr="000B0F71" w:rsidRDefault="000B0F71">
      <w:pPr>
        <w:jc w:val="center"/>
        <w:rPr>
          <w:rFonts w:ascii="Montserrat" w:hAnsi="Montserrat"/>
          <w:sz w:val="22"/>
          <w:szCs w:val="22"/>
        </w:rPr>
      </w:pPr>
    </w:p>
    <w:sectPr w:rsidR="000B0F71" w:rsidRPr="000B0F71" w:rsidSect="007B6073">
      <w:headerReference w:type="default" r:id="rId11"/>
      <w:footerReference w:type="default" r:id="rId12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6FE1" w14:textId="77777777" w:rsidR="007B6073" w:rsidRDefault="007B6073" w:rsidP="00BA56ED">
      <w:r>
        <w:separator/>
      </w:r>
    </w:p>
  </w:endnote>
  <w:endnote w:type="continuationSeparator" w:id="0">
    <w:p w14:paraId="49B8F5C4" w14:textId="77777777" w:rsidR="007B6073" w:rsidRDefault="007B6073" w:rsidP="00BA56ED">
      <w:r>
        <w:continuationSeparator/>
      </w:r>
    </w:p>
  </w:endnote>
  <w:endnote w:type="continuationNotice" w:id="1">
    <w:p w14:paraId="7A9DCB04" w14:textId="77777777" w:rsidR="007B6073" w:rsidRDefault="007B6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Header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Header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Header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3FE1" w14:textId="77777777" w:rsidR="007B6073" w:rsidRDefault="007B6073" w:rsidP="00BA56ED">
      <w:r>
        <w:separator/>
      </w:r>
    </w:p>
  </w:footnote>
  <w:footnote w:type="continuationSeparator" w:id="0">
    <w:p w14:paraId="2684181D" w14:textId="77777777" w:rsidR="007B6073" w:rsidRDefault="007B6073" w:rsidP="00BA56ED">
      <w:r>
        <w:continuationSeparator/>
      </w:r>
    </w:p>
  </w:footnote>
  <w:footnote w:type="continuationNotice" w:id="1">
    <w:p w14:paraId="293AF64A" w14:textId="77777777" w:rsidR="007B6073" w:rsidRDefault="007B60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2249" w14:textId="7D8FA7C0" w:rsidR="000F4F41" w:rsidRPr="004761F3" w:rsidRDefault="00525ADD" w:rsidP="00525ADD">
    <w:pPr>
      <w:ind w:right="26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>
      <w:rPr>
        <w:rFonts w:ascii="Montserrat" w:eastAsia="Times New Roman" w:hAnsi="Montserrat" w:cs="Arial"/>
        <w:b/>
        <w:bCs/>
        <w:noProof/>
        <w:color w:val="000000"/>
        <w:sz w:val="22"/>
        <w:szCs w:val="22"/>
        <w:lang w:val="es-DO" w:eastAsia="es-DO"/>
      </w:rPr>
      <w:drawing>
        <wp:inline distT="0" distB="0" distL="0" distR="0" wp14:anchorId="25F6936F" wp14:editId="25F2148D">
          <wp:extent cx="1370433" cy="1038225"/>
          <wp:effectExtent l="0" t="0" r="0" b="0"/>
          <wp:docPr id="1714221525" name="Picture 1" descr="A logo with blue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221525" name="Picture 1" descr="A logo with blue and re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674" cy="104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 xml:space="preserve">                                                                           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ENJ-</w:t>
    </w:r>
    <w:r w:rsidR="00D918BA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LPN</w:t>
    </w:r>
    <w:r w:rsidR="00A03A37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202</w:t>
    </w:r>
    <w:r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4</w:t>
    </w:r>
    <w:r w:rsidR="57CA2242" w:rsidRPr="004761F3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-00</w:t>
    </w:r>
    <w:r w:rsidR="005800C2"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  <w:t>3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06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F"/>
    <w:rsid w:val="00150680"/>
    <w:rsid w:val="00153880"/>
    <w:rsid w:val="00160FBE"/>
    <w:rsid w:val="001A67DB"/>
    <w:rsid w:val="001B26D0"/>
    <w:rsid w:val="001C410C"/>
    <w:rsid w:val="00202B56"/>
    <w:rsid w:val="002213CC"/>
    <w:rsid w:val="00224B07"/>
    <w:rsid w:val="002340BD"/>
    <w:rsid w:val="00280764"/>
    <w:rsid w:val="00281853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5ADD"/>
    <w:rsid w:val="0053555B"/>
    <w:rsid w:val="00547492"/>
    <w:rsid w:val="00561709"/>
    <w:rsid w:val="00562B14"/>
    <w:rsid w:val="00572E20"/>
    <w:rsid w:val="005800C2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4680"/>
    <w:rsid w:val="0075138E"/>
    <w:rsid w:val="0075559A"/>
    <w:rsid w:val="007741ED"/>
    <w:rsid w:val="007821C3"/>
    <w:rsid w:val="007968E0"/>
    <w:rsid w:val="007A05C8"/>
    <w:rsid w:val="007B6073"/>
    <w:rsid w:val="007C2405"/>
    <w:rsid w:val="007D25BC"/>
    <w:rsid w:val="007E6238"/>
    <w:rsid w:val="008315A3"/>
    <w:rsid w:val="00836D78"/>
    <w:rsid w:val="0083726D"/>
    <w:rsid w:val="00880575"/>
    <w:rsid w:val="00891036"/>
    <w:rsid w:val="00892ABA"/>
    <w:rsid w:val="008B1480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03A37"/>
    <w:rsid w:val="00A17508"/>
    <w:rsid w:val="00A43887"/>
    <w:rsid w:val="00A84CCD"/>
    <w:rsid w:val="00A861FC"/>
    <w:rsid w:val="00AC3A53"/>
    <w:rsid w:val="00B10587"/>
    <w:rsid w:val="00B21986"/>
    <w:rsid w:val="00B36AE2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81998"/>
    <w:rsid w:val="00C9114D"/>
    <w:rsid w:val="00CA5DA8"/>
    <w:rsid w:val="00CC4752"/>
    <w:rsid w:val="00CD003C"/>
    <w:rsid w:val="00CF4A7C"/>
    <w:rsid w:val="00D66F45"/>
    <w:rsid w:val="00D918BA"/>
    <w:rsid w:val="00DA75FD"/>
    <w:rsid w:val="00DB6746"/>
    <w:rsid w:val="00DF5521"/>
    <w:rsid w:val="00E17167"/>
    <w:rsid w:val="00E20676"/>
    <w:rsid w:val="00E46332"/>
    <w:rsid w:val="00E76BDC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2C69A7D"/>
    <w:rsid w:val="07BCF7D6"/>
    <w:rsid w:val="27AF4357"/>
    <w:rsid w:val="57CA2242"/>
    <w:rsid w:val="5DB537AF"/>
    <w:rsid w:val="63EF5C55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Header">
    <w:name w:val="header"/>
    <w:basedOn w:val="Normal"/>
    <w:link w:val="Head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Footer">
    <w:name w:val="footer"/>
    <w:basedOn w:val="Normal"/>
    <w:link w:val="FooterCh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DefaultParagraphFont"/>
    <w:rsid w:val="0075138E"/>
  </w:style>
  <w:style w:type="character" w:customStyle="1" w:styleId="eop">
    <w:name w:val="eop"/>
    <w:basedOn w:val="DefaultParagraphFont"/>
    <w:rsid w:val="0075138E"/>
  </w:style>
  <w:style w:type="paragraph" w:styleId="Revisio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ui-provider">
    <w:name w:val="ui-provider"/>
    <w:basedOn w:val="DefaultParagraphFont"/>
    <w:rsid w:val="00525ADD"/>
  </w:style>
  <w:style w:type="character" w:styleId="Strong">
    <w:name w:val="Strong"/>
    <w:basedOn w:val="DefaultParagraphFont"/>
    <w:uiPriority w:val="22"/>
    <w:qFormat/>
    <w:rsid w:val="00525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1425A7A6-16FD-4D09-B8B1-674EC02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1972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Cotizaciones ENJ</cp:lastModifiedBy>
  <cp:revision>57</cp:revision>
  <cp:lastPrinted>2023-06-30T21:54:00Z</cp:lastPrinted>
  <dcterms:created xsi:type="dcterms:W3CDTF">2023-07-07T20:45:00Z</dcterms:created>
  <dcterms:modified xsi:type="dcterms:W3CDTF">2024-07-04T19:15:00Z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